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82A04" w14:textId="77777777" w:rsidR="005D7940" w:rsidRDefault="005D7940" w:rsidP="005D7940">
      <w:pPr>
        <w:spacing w:before="120" w:after="0"/>
      </w:pPr>
      <w:r w:rsidRPr="0041428F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2546C308" wp14:editId="26B4D1C4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8247888" cy="3026664"/>
                <wp:effectExtent l="0" t="0" r="1270" b="2540"/>
                <wp:wrapNone/>
                <wp:docPr id="19" name="Gráfico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888" cy="3026664"/>
                          <a:chOff x="-7144" y="-7144"/>
                          <a:chExt cx="6005513" cy="1924050"/>
                        </a:xfrm>
                      </wpg:grpSpPr>
                      <wps:wsp>
                        <wps:cNvPr id="20" name="Forma libre: Forma libre: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orma libre: Forma libre: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orma libre: Forma libre: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orma libre: Forma libre: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ABB92" id="Gráfico 17" o:spid="_x0000_s1026" alt="&quot;&quot;" style="position:absolute;margin-left:-36pt;margin-top:-36pt;width:649.45pt;height:238.3pt;z-index:-251657216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">
                <v:shape id="Forma libre: Forma libre: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orma libre: Forma libre: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orma libre: Forma libre: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orma libre: Forma libre: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anchorlock/>
              </v:group>
            </w:pict>
          </mc:Fallback>
        </mc:AlternateContent>
      </w:r>
    </w:p>
    <w:p w14:paraId="55F1A98E" w14:textId="77777777" w:rsidR="009853BF" w:rsidRDefault="009853BF" w:rsidP="009853BF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color w:val="0070C0"/>
          <w:kern w:val="0"/>
          <w:sz w:val="44"/>
          <w:szCs w:val="44"/>
          <w:lang w:eastAsia="es-ES"/>
        </w:rPr>
      </w:pPr>
      <w:proofErr w:type="spellStart"/>
      <w:r>
        <w:rPr>
          <w:rFonts w:ascii="Arial" w:eastAsia="Times New Roman" w:hAnsi="Arial" w:cs="Arial"/>
          <w:b/>
          <w:color w:val="0070C0"/>
          <w:sz w:val="44"/>
          <w:szCs w:val="44"/>
          <w:lang w:eastAsia="es-ES"/>
        </w:rPr>
        <w:t>Ponència</w:t>
      </w:r>
      <w:proofErr w:type="spellEnd"/>
      <w:r>
        <w:rPr>
          <w:rFonts w:ascii="Arial" w:eastAsia="Times New Roman" w:hAnsi="Arial" w:cs="Arial"/>
          <w:b/>
          <w:color w:val="0070C0"/>
          <w:sz w:val="44"/>
          <w:szCs w:val="44"/>
          <w:lang w:eastAsia="es-ES"/>
        </w:rPr>
        <w:t>/</w:t>
      </w:r>
      <w:proofErr w:type="spellStart"/>
      <w:r>
        <w:rPr>
          <w:rFonts w:ascii="Arial" w:eastAsia="Times New Roman" w:hAnsi="Arial" w:cs="Arial"/>
          <w:b/>
          <w:color w:val="0070C0"/>
          <w:sz w:val="44"/>
          <w:szCs w:val="44"/>
          <w:lang w:eastAsia="es-ES"/>
        </w:rPr>
        <w:t>debat</w:t>
      </w:r>
      <w:proofErr w:type="spellEnd"/>
      <w:r>
        <w:rPr>
          <w:rFonts w:ascii="Arial" w:eastAsia="Times New Roman" w:hAnsi="Arial" w:cs="Arial"/>
          <w:b/>
          <w:color w:val="0070C0"/>
          <w:sz w:val="44"/>
          <w:szCs w:val="44"/>
          <w:lang w:eastAsia="es-ES"/>
        </w:rPr>
        <w:t>:</w:t>
      </w:r>
    </w:p>
    <w:p w14:paraId="33029569" w14:textId="77777777" w:rsidR="009853BF" w:rsidRDefault="009853BF" w:rsidP="009853BF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color w:val="0070C0"/>
          <w:sz w:val="44"/>
          <w:szCs w:val="44"/>
          <w:lang w:eastAsia="es-ES"/>
        </w:rPr>
      </w:pPr>
    </w:p>
    <w:p w14:paraId="51A47F4E" w14:textId="25426C89" w:rsidR="003E772C" w:rsidRDefault="003E772C" w:rsidP="009853BF">
      <w:pP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</w:pPr>
      <w:proofErr w:type="spellStart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Novetats</w:t>
      </w:r>
      <w:proofErr w:type="spellEnd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legislatives </w:t>
      </w:r>
      <w:proofErr w:type="spellStart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aprovades</w:t>
      </w:r>
      <w:proofErr w:type="spellEnd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que han </w:t>
      </w:r>
      <w:proofErr w:type="spellStart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d'acel·lerar</w:t>
      </w:r>
      <w:proofErr w:type="spellEnd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la </w:t>
      </w:r>
      <w:proofErr w:type="spellStart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Transició</w:t>
      </w:r>
      <w:proofErr w:type="spellEnd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energética.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R</w:t>
      </w:r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esum</w:t>
      </w:r>
      <w:proofErr w:type="spellEnd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de la </w:t>
      </w:r>
      <w:proofErr w:type="spellStart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part</w:t>
      </w:r>
      <w:proofErr w:type="spellEnd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energètica</w:t>
      </w:r>
      <w:proofErr w:type="spellEnd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del Pla </w:t>
      </w:r>
      <w:proofErr w:type="gramStart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Director</w:t>
      </w:r>
      <w:proofErr w:type="gramEnd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Urbanístic</w:t>
      </w:r>
      <w:proofErr w:type="spellEnd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3E772C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Metropolità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14:paraId="052ABB69" w14:textId="64B20587" w:rsidR="009853BF" w:rsidRDefault="009853BF" w:rsidP="009853BF">
      <w:pPr>
        <w:rPr>
          <w:rFonts w:ascii="Arial" w:eastAsia="Calibri" w:hAnsi="Arial" w:cs="Arial"/>
          <w:color w:val="000000"/>
          <w:sz w:val="32"/>
          <w:szCs w:val="32"/>
          <w:shd w:val="clear" w:color="auto" w:fill="FFFFFF"/>
          <w:lang w:eastAsia="en-US"/>
        </w:rPr>
      </w:pP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a </w:t>
      </w:r>
      <w:proofErr w:type="spellStart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càrrec</w:t>
      </w:r>
      <w:proofErr w:type="spellEnd"/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="003E772C">
        <w:rPr>
          <w:rFonts w:ascii="Arial" w:hAnsi="Arial" w:cs="Arial"/>
          <w:color w:val="000000"/>
          <w:sz w:val="32"/>
          <w:szCs w:val="32"/>
          <w:shd w:val="clear" w:color="auto" w:fill="FFFFFF"/>
        </w:rPr>
        <w:t>de Carmen García Lores</w:t>
      </w:r>
      <w:r w:rsidR="003B19E3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14:paraId="53644B96" w14:textId="77777777" w:rsidR="009853BF" w:rsidRDefault="009853BF" w:rsidP="009853BF">
      <w:pPr>
        <w:rPr>
          <w:rFonts w:ascii="Arial" w:hAnsi="Arial" w:cs="Arial"/>
          <w:i/>
          <w:iCs/>
          <w:color w:val="000000"/>
          <w:sz w:val="32"/>
          <w:szCs w:val="32"/>
          <w:shd w:val="clear" w:color="auto" w:fill="FFFFFF"/>
        </w:rPr>
      </w:pPr>
    </w:p>
    <w:p w14:paraId="50089840" w14:textId="77777777" w:rsidR="0006109D" w:rsidRDefault="009853BF" w:rsidP="009853BF">
      <w:pPr>
        <w:shd w:val="clear" w:color="auto" w:fill="FFFFFF"/>
        <w:spacing w:after="0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proofErr w:type="spellStart"/>
      <w:r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Organitza</w:t>
      </w:r>
      <w:proofErr w:type="spellEnd"/>
      <w:r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:  </w:t>
      </w:r>
    </w:p>
    <w:p w14:paraId="49B4AC48" w14:textId="082A0B85" w:rsidR="009853BF" w:rsidRDefault="009853BF" w:rsidP="009853BF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es-ES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es-ES"/>
        </w:rPr>
        <w:t>Col·lectiu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CMES per a un Nou Model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es-ES"/>
        </w:rPr>
        <w:t>Energètic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es-ES"/>
        </w:rPr>
        <w:t xml:space="preserve"> i Social Sostenible</w:t>
      </w:r>
    </w:p>
    <w:p w14:paraId="33422A7D" w14:textId="5934F418" w:rsidR="009853BF" w:rsidRDefault="009853BF" w:rsidP="009853BF">
      <w:pPr>
        <w:shd w:val="clear" w:color="auto" w:fill="FFFFFF"/>
        <w:spacing w:after="0"/>
        <w:rPr>
          <w:rFonts w:ascii="Arial" w:eastAsia="Times New Roman" w:hAnsi="Arial" w:cs="Arial"/>
          <w:sz w:val="28"/>
          <w:szCs w:val="28"/>
          <w:lang w:eastAsia="es-ES"/>
        </w:rPr>
      </w:pPr>
      <w:r>
        <w:rPr>
          <w:rFonts w:ascii="Arial" w:eastAsia="Times New Roman" w:hAnsi="Arial" w:cs="Arial"/>
          <w:sz w:val="28"/>
          <w:szCs w:val="28"/>
          <w:lang w:eastAsia="es-ES"/>
        </w:rPr>
        <w:t xml:space="preserve">Data: </w:t>
      </w:r>
      <w:proofErr w:type="spellStart"/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Dilluns</w:t>
      </w:r>
      <w:proofErr w:type="spellEnd"/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3E77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27 </w:t>
      </w:r>
      <w:proofErr w:type="spellStart"/>
      <w:r w:rsidR="003E77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d’abril</w:t>
      </w:r>
      <w:proofErr w:type="spellEnd"/>
      <w:r w:rsidR="00CC442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2026 a les 16h</w:t>
      </w:r>
      <w:r w:rsidR="003E772C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30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–</w:t>
      </w:r>
      <w:r>
        <w:rPr>
          <w:rFonts w:ascii="Arial" w:eastAsia="Times New Roman" w:hAnsi="Arial" w:cs="Arial"/>
          <w:sz w:val="28"/>
          <w:szCs w:val="28"/>
          <w:lang w:eastAsia="es-ES"/>
        </w:rPr>
        <w:t xml:space="preserve"> </w:t>
      </w:r>
    </w:p>
    <w:p w14:paraId="24F67DFD" w14:textId="25C853B7" w:rsidR="003B19E3" w:rsidRDefault="00DF79D7" w:rsidP="009853B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  <w:r>
        <w:rPr>
          <w:rFonts w:ascii="Arial" w:hAnsi="Arial" w:cs="Arial"/>
          <w:szCs w:val="24"/>
          <w:lang w:val="ca-ES" w:eastAsia="ca-ES"/>
        </w:rPr>
        <w:t>Ponència de 16h</w:t>
      </w:r>
      <w:r w:rsidR="003E772C">
        <w:rPr>
          <w:rFonts w:ascii="Arial" w:hAnsi="Arial" w:cs="Arial"/>
          <w:szCs w:val="24"/>
          <w:lang w:val="ca-ES" w:eastAsia="ca-ES"/>
        </w:rPr>
        <w:t>30</w:t>
      </w:r>
      <w:r>
        <w:rPr>
          <w:rFonts w:ascii="Arial" w:hAnsi="Arial" w:cs="Arial"/>
          <w:szCs w:val="24"/>
          <w:lang w:val="ca-ES" w:eastAsia="ca-ES"/>
        </w:rPr>
        <w:t xml:space="preserve"> a </w:t>
      </w:r>
      <w:r w:rsidR="003E772C">
        <w:rPr>
          <w:rFonts w:ascii="Arial" w:hAnsi="Arial" w:cs="Arial"/>
          <w:szCs w:val="24"/>
          <w:lang w:val="ca-ES" w:eastAsia="ca-ES"/>
        </w:rPr>
        <w:t>17h30</w:t>
      </w:r>
      <w:r>
        <w:rPr>
          <w:rFonts w:ascii="Arial" w:hAnsi="Arial" w:cs="Arial"/>
          <w:szCs w:val="24"/>
          <w:lang w:val="ca-ES" w:eastAsia="ca-ES"/>
        </w:rPr>
        <w:t xml:space="preserve">  -   </w:t>
      </w:r>
      <w:proofErr w:type="spellStart"/>
      <w:r>
        <w:rPr>
          <w:rFonts w:ascii="Arial" w:hAnsi="Arial" w:cs="Arial"/>
          <w:szCs w:val="24"/>
          <w:lang w:eastAsia="ca-ES"/>
        </w:rPr>
        <w:t>Debat</w:t>
      </w:r>
      <w:proofErr w:type="spellEnd"/>
      <w:r>
        <w:rPr>
          <w:rFonts w:ascii="Arial" w:hAnsi="Arial" w:cs="Arial"/>
          <w:szCs w:val="24"/>
          <w:lang w:val="ca-ES" w:eastAsia="ca-ES"/>
        </w:rPr>
        <w:t xml:space="preserve"> posterior</w:t>
      </w:r>
    </w:p>
    <w:p w14:paraId="41B80C2D" w14:textId="77777777" w:rsidR="00DF79D7" w:rsidRDefault="00DF79D7" w:rsidP="009853BF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</w:p>
    <w:p w14:paraId="5AD25B0E" w14:textId="114055DF" w:rsidR="008B7F41" w:rsidRDefault="008B7F41" w:rsidP="00256ECB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 w:val="28"/>
          <w:szCs w:val="28"/>
          <w:lang w:eastAsia="es-ES"/>
        </w:rPr>
      </w:pPr>
    </w:p>
    <w:p w14:paraId="1D68E7AA" w14:textId="39AA9C11" w:rsidR="003B19E3" w:rsidRPr="003B19E3" w:rsidRDefault="003E772C" w:rsidP="00CC442F">
      <w:pPr>
        <w:shd w:val="clear" w:color="auto" w:fill="FFFFFF"/>
        <w:spacing w:after="0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O</w:t>
      </w:r>
      <w:r w:rsidR="009853BF" w:rsidRPr="00DF79D7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N LINE:</w:t>
      </w:r>
      <w:r w:rsidR="009853BF" w:rsidRPr="00256ECB">
        <w:rPr>
          <w:rFonts w:ascii="Arial" w:eastAsia="Times New Roman" w:hAnsi="Arial" w:cs="Arial"/>
          <w:b/>
          <w:bCs/>
          <w:color w:val="000000"/>
          <w:sz w:val="22"/>
          <w:szCs w:val="22"/>
          <w:lang w:eastAsia="es-ES"/>
        </w:rPr>
        <w:t xml:space="preserve"> </w:t>
      </w:r>
      <w:r w:rsidR="003B19E3" w:rsidRPr="00256ECB">
        <w:rPr>
          <w:rFonts w:ascii="Arial" w:eastAsia="Times New Roman" w:hAnsi="Arial" w:cs="Arial"/>
          <w:b/>
          <w:bCs/>
          <w:color w:val="0070C0"/>
          <w:sz w:val="22"/>
          <w:szCs w:val="22"/>
          <w:lang w:eastAsia="es-ES"/>
        </w:rPr>
        <w:br/>
      </w:r>
    </w:p>
    <w:p w14:paraId="77516EFA" w14:textId="591F3609" w:rsidR="009853BF" w:rsidRDefault="009853BF" w:rsidP="009853BF">
      <w:pPr>
        <w:spacing w:after="0"/>
        <w:jc w:val="both"/>
        <w:rPr>
          <w:rFonts w:ascii="Arial" w:eastAsia="Times New Roman" w:hAnsi="Arial" w:cs="Arial"/>
          <w:bCs/>
          <w:color w:val="00000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lang w:eastAsia="es-ES"/>
        </w:rPr>
        <w:t>Programa:</w:t>
      </w:r>
      <w:r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 </w:t>
      </w:r>
    </w:p>
    <w:p w14:paraId="325F3E7E" w14:textId="77777777" w:rsidR="003E772C" w:rsidRDefault="003E772C" w:rsidP="003E772C">
      <w:pPr>
        <w:shd w:val="clear" w:color="auto" w:fill="FFFFFF"/>
        <w:spacing w:after="0"/>
        <w:jc w:val="both"/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</w:pPr>
    </w:p>
    <w:p w14:paraId="5EE369CA" w14:textId="73E1D4B8" w:rsidR="003E772C" w:rsidRDefault="003E772C" w:rsidP="003E772C">
      <w:pPr>
        <w:shd w:val="clear" w:color="auto" w:fill="FFFFFF"/>
        <w:spacing w:after="0"/>
        <w:jc w:val="both"/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</w:pP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Exposició sobre les </w:t>
      </w:r>
      <w:r w:rsidRPr="003E772C">
        <w:rPr>
          <w:rFonts w:ascii="Arial" w:eastAsiaTheme="minorEastAsia" w:hAnsi="Arial" w:cs="Arial"/>
          <w:b/>
          <w:bCs/>
          <w:color w:val="000000"/>
          <w:kern w:val="0"/>
          <w:sz w:val="28"/>
          <w:szCs w:val="28"/>
          <w:lang w:val="ca-ES"/>
        </w:rPr>
        <w:t>mesures del Decret legislatiu 22/2025 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de 28 d’octubre, per augmentar la resiliència del subministrament elèctric a Catalunya. El marc normatiu incorpora </w:t>
      </w:r>
      <w:r w:rsidRPr="003E772C">
        <w:rPr>
          <w:rFonts w:ascii="Arial" w:eastAsiaTheme="minorEastAsia" w:hAnsi="Arial" w:cs="Arial"/>
          <w:b/>
          <w:bCs/>
          <w:color w:val="000000"/>
          <w:kern w:val="0"/>
          <w:sz w:val="28"/>
          <w:szCs w:val="28"/>
          <w:lang w:val="ca-ES"/>
        </w:rPr>
        <w:t>diverses mesures clau: </w:t>
      </w:r>
      <w:r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i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ntegrar i agilitzar la implantació de bateries i renovables; ajustar la normativa urbanística per la implantació de la TER; facilitar renovables en infraestructures hídriques i ampliar concessions en centrals </w:t>
      </w:r>
      <w:proofErr w:type="spellStart"/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hidroreversibles</w:t>
      </w:r>
      <w:proofErr w:type="spellEnd"/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; agilitzar la xarxa de transport i distribució; transparència en els punts d’accés i connexió; millorar l’autoconsum, les comunitats energètiques, la participació i planificació territorial; don</w:t>
      </w:r>
      <w:r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ar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 noves competències locals en la TER i en les comunitats energètiques</w:t>
      </w:r>
      <w:r w:rsidR="00EB001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 i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 simplifica</w:t>
      </w:r>
      <w:r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r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 la instal·lació de punts de recàrrega</w:t>
      </w:r>
      <w:r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.</w:t>
      </w:r>
    </w:p>
    <w:p w14:paraId="58BA7737" w14:textId="77777777" w:rsidR="003E772C" w:rsidRDefault="003E772C" w:rsidP="003E772C">
      <w:pPr>
        <w:shd w:val="clear" w:color="auto" w:fill="FFFFFF"/>
        <w:spacing w:after="0"/>
        <w:jc w:val="both"/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</w:pPr>
    </w:p>
    <w:p w14:paraId="79A9F9C2" w14:textId="2D1F26D9" w:rsidR="003E772C" w:rsidRDefault="003E772C" w:rsidP="003E772C">
      <w:pPr>
        <w:shd w:val="clear" w:color="auto" w:fill="FFFFFF"/>
        <w:spacing w:after="0"/>
        <w:jc w:val="both"/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</w:pPr>
      <w:r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E</w:t>
      </w:r>
      <w:r w:rsidR="00D81265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xposició sobre e</w:t>
      </w:r>
      <w:r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l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 </w:t>
      </w:r>
      <w:r w:rsidRPr="003E772C">
        <w:rPr>
          <w:rFonts w:ascii="Arial" w:eastAsiaTheme="minorEastAsia" w:hAnsi="Arial" w:cs="Arial"/>
          <w:b/>
          <w:bCs/>
          <w:color w:val="000000"/>
          <w:kern w:val="0"/>
          <w:sz w:val="28"/>
          <w:szCs w:val="28"/>
          <w:lang w:val="ca-ES"/>
        </w:rPr>
        <w:t>Real Decret llei 7/2026, de 20 de mar</w:t>
      </w:r>
      <w:r>
        <w:rPr>
          <w:rFonts w:ascii="Arial" w:eastAsiaTheme="minorEastAsia" w:hAnsi="Arial" w:cs="Arial"/>
          <w:b/>
          <w:bCs/>
          <w:color w:val="000000"/>
          <w:kern w:val="0"/>
          <w:sz w:val="28"/>
          <w:szCs w:val="28"/>
          <w:lang w:val="ca-ES"/>
        </w:rPr>
        <w:t>ç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, que aprova el Pla Integral de resposta a la Crisi en Orient Mitjà.</w:t>
      </w:r>
      <w:r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 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En aquest cas, a banda de les mesures d'ajudes directes pels sectors i col·lectius ciutadans afectats per la crisi energètica 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provocada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 per la guerra d'Iran, hi ha mesures normatives estructurals per augmentar la 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resiliència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 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energètica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 del país i altres per 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accelerar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 la implantació de la </w:t>
      </w:r>
      <w:r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t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ransició energètica en el mateix sentit que el </w:t>
      </w:r>
      <w:r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d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ecret català.</w:t>
      </w:r>
    </w:p>
    <w:p w14:paraId="766DF5BF" w14:textId="77777777" w:rsidR="00D81265" w:rsidRPr="003E772C" w:rsidRDefault="00D81265" w:rsidP="003E772C">
      <w:pPr>
        <w:shd w:val="clear" w:color="auto" w:fill="FFFFFF"/>
        <w:spacing w:after="0"/>
        <w:jc w:val="both"/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</w:pPr>
    </w:p>
    <w:p w14:paraId="08DF862F" w14:textId="7D2A1252" w:rsidR="003E772C" w:rsidRDefault="003E772C" w:rsidP="003E772C">
      <w:pPr>
        <w:shd w:val="clear" w:color="auto" w:fill="FFFFFF"/>
        <w:spacing w:after="0"/>
        <w:jc w:val="both"/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</w:pP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I, per últim, farem un breu resum i comentari sobre el contingut del </w:t>
      </w:r>
      <w:r w:rsidRPr="003E772C">
        <w:rPr>
          <w:rFonts w:ascii="Arial" w:eastAsiaTheme="minorEastAsia" w:hAnsi="Arial" w:cs="Arial"/>
          <w:b/>
          <w:bCs/>
          <w:color w:val="000000"/>
          <w:kern w:val="0"/>
          <w:sz w:val="28"/>
          <w:szCs w:val="28"/>
          <w:lang w:val="ca-ES"/>
        </w:rPr>
        <w:t>PDUM</w:t>
      </w:r>
      <w:r w:rsidR="00D81265" w:rsidRPr="00D81265">
        <w:rPr>
          <w:rFonts w:ascii="Arial" w:eastAsiaTheme="minorEastAsia" w:hAnsi="Arial" w:cs="Arial"/>
          <w:b/>
          <w:bCs/>
          <w:color w:val="000000"/>
          <w:kern w:val="0"/>
          <w:sz w:val="28"/>
          <w:szCs w:val="28"/>
          <w:lang w:val="ca-ES"/>
        </w:rPr>
        <w:t xml:space="preserve"> (Pla Director Urbanístic Metropolità)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>,</w:t>
      </w:r>
      <w:r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 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t xml:space="preserve">en l'aspecte energètic, en </w:t>
      </w:r>
      <w:r w:rsidRPr="003E772C"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  <w:lastRenderedPageBreak/>
        <w:t>exposició pública des del 5 de març (45 dies hàbils, fins 12 maig), amb possibilitat de fer al·legacions.</w:t>
      </w:r>
    </w:p>
    <w:p w14:paraId="01A1DBBC" w14:textId="77777777" w:rsidR="003E772C" w:rsidRPr="003E772C" w:rsidRDefault="003E772C" w:rsidP="003E772C">
      <w:pPr>
        <w:shd w:val="clear" w:color="auto" w:fill="FFFFFF"/>
        <w:spacing w:after="0"/>
        <w:jc w:val="both"/>
        <w:rPr>
          <w:rFonts w:ascii="Arial" w:eastAsiaTheme="minorEastAsia" w:hAnsi="Arial" w:cs="Arial"/>
          <w:color w:val="000000"/>
          <w:kern w:val="0"/>
          <w:sz w:val="28"/>
          <w:szCs w:val="28"/>
          <w:lang w:val="ca-ES"/>
        </w:rPr>
      </w:pPr>
    </w:p>
    <w:p w14:paraId="17058EF6" w14:textId="2B5B2378" w:rsidR="00DF79D7" w:rsidRDefault="00D81265" w:rsidP="00D81265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szCs w:val="24"/>
          <w:lang w:val="ca-ES" w:eastAsia="es-ES"/>
        </w:rPr>
      </w:pPr>
      <w:r>
        <w:rPr>
          <w:rFonts w:ascii="Arial" w:eastAsia="Times New Roman" w:hAnsi="Arial" w:cs="Arial"/>
          <w:noProof/>
          <w:color w:val="000000"/>
          <w:szCs w:val="24"/>
          <w:lang w:val="ca-ES" w:eastAsia="es-ES"/>
        </w:rPr>
        <w:drawing>
          <wp:inline distT="0" distB="0" distL="0" distR="0" wp14:anchorId="4496729A" wp14:editId="41C9A00B">
            <wp:extent cx="4429125" cy="2585307"/>
            <wp:effectExtent l="19050" t="19050" r="9525" b="24765"/>
            <wp:docPr id="714795373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13" cy="26047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F55B3F" w14:textId="77777777" w:rsidR="00D81265" w:rsidRDefault="00D81265" w:rsidP="00DF79D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Cs w:val="24"/>
          <w:lang w:val="ca-ES" w:eastAsia="es-ES"/>
        </w:rPr>
      </w:pPr>
    </w:p>
    <w:p w14:paraId="27FAEDFC" w14:textId="77777777" w:rsidR="00D81265" w:rsidRPr="00725A36" w:rsidRDefault="00D81265" w:rsidP="00D81265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val="ca-ES" w:eastAsia="es-ES"/>
        </w:rPr>
      </w:pPr>
      <w:r w:rsidRPr="00725A36">
        <w:rPr>
          <w:rFonts w:ascii="Arial" w:eastAsia="Times New Roman" w:hAnsi="Arial" w:cs="Arial"/>
          <w:b/>
          <w:bCs/>
          <w:color w:val="0065CC"/>
          <w:sz w:val="28"/>
          <w:szCs w:val="28"/>
          <w:lang w:val="ca-ES" w:eastAsia="es-ES"/>
        </w:rPr>
        <w:t>Ponent:</w:t>
      </w:r>
    </w:p>
    <w:p w14:paraId="6088B569" w14:textId="77777777" w:rsidR="00D81265" w:rsidRDefault="00D81265" w:rsidP="00D81265">
      <w:pPr>
        <w:pStyle w:val="NormalWeb"/>
        <w:shd w:val="clear" w:color="auto" w:fill="FFFFFF"/>
        <w:spacing w:before="0" w:beforeAutospacing="0"/>
        <w:jc w:val="both"/>
        <w:rPr>
          <w:rFonts w:ascii="Arial" w:eastAsia="Times New Roman" w:hAnsi="Arial" w:cs="Arial"/>
          <w:color w:val="000000"/>
          <w:kern w:val="20"/>
          <w:lang w:eastAsia="ca-ES"/>
        </w:rPr>
      </w:pPr>
      <w:r>
        <w:rPr>
          <w:rFonts w:ascii="Arial" w:eastAsia="Times New Roman" w:hAnsi="Arial" w:cs="Arial"/>
          <w:b/>
          <w:bCs/>
          <w:color w:val="000000"/>
          <w:kern w:val="20"/>
          <w:lang w:eastAsia="ca-ES"/>
        </w:rPr>
        <w:t>Carme García Lores</w:t>
      </w:r>
      <w:r>
        <w:rPr>
          <w:rFonts w:ascii="Arial" w:eastAsia="Times New Roman" w:hAnsi="Arial" w:cs="Arial"/>
          <w:color w:val="000000"/>
          <w:kern w:val="20"/>
          <w:lang w:eastAsia="ca-E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20"/>
          <w:lang w:eastAsia="ca-ES"/>
        </w:rPr>
        <w:t>és</w:t>
      </w:r>
      <w:proofErr w:type="spellEnd"/>
      <w:r>
        <w:rPr>
          <w:rFonts w:ascii="Arial" w:eastAsia="Times New Roman" w:hAnsi="Arial" w:cs="Arial"/>
          <w:color w:val="000000"/>
          <w:kern w:val="20"/>
          <w:lang w:eastAsia="ca-ES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kern w:val="20"/>
          <w:lang w:eastAsia="ca-ES"/>
        </w:rPr>
        <w:t>a</w:t>
      </w:r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ssessora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de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Transició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ecològica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i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energètica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de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l'Ajuntament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de Viladecans (Projecte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Vilawatt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), membre del Comitè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d'Expert</w:t>
      </w:r>
      <w:r>
        <w:rPr>
          <w:rFonts w:ascii="Arial" w:eastAsia="Times New Roman" w:hAnsi="Arial" w:cs="Arial"/>
          <w:color w:val="000000"/>
          <w:kern w:val="20"/>
          <w:lang w:eastAsia="ca-ES"/>
        </w:rPr>
        <w:t>s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de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Canvi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Climàtic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que elabora una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proposta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de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Pressupost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de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carboni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per </w:t>
      </w:r>
      <w:r>
        <w:rPr>
          <w:rFonts w:ascii="Arial" w:eastAsia="Times New Roman" w:hAnsi="Arial" w:cs="Arial"/>
          <w:color w:val="000000"/>
          <w:kern w:val="20"/>
          <w:lang w:eastAsia="ca-ES"/>
        </w:rPr>
        <w:t xml:space="preserve">a </w:t>
      </w:r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Catalunya (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nomenat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pel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Parlament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de Catalunya), membre de la Junta CMES i </w:t>
      </w:r>
      <w:proofErr w:type="spellStart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>ex-alcaldessa</w:t>
      </w:r>
      <w:proofErr w:type="spellEnd"/>
      <w:r w:rsidRPr="003E772C">
        <w:rPr>
          <w:rFonts w:ascii="Arial" w:eastAsia="Times New Roman" w:hAnsi="Arial" w:cs="Arial"/>
          <w:color w:val="000000"/>
          <w:kern w:val="20"/>
          <w:lang w:eastAsia="ca-ES"/>
        </w:rPr>
        <w:t xml:space="preserve"> de Rubí (Projecte Rubí brilla).</w:t>
      </w:r>
    </w:p>
    <w:p w14:paraId="4A7C9207" w14:textId="77777777" w:rsidR="00D81265" w:rsidRPr="00DF79D7" w:rsidRDefault="00D81265" w:rsidP="00DF79D7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Cs w:val="24"/>
          <w:lang w:val="ca-ES" w:eastAsia="es-ES"/>
        </w:rPr>
      </w:pPr>
    </w:p>
    <w:sectPr w:rsidR="00D81265" w:rsidRPr="00DF79D7" w:rsidSect="00BE05B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68E6B" w14:textId="77777777" w:rsidR="00024E2C" w:rsidRDefault="00024E2C" w:rsidP="00A66B18">
      <w:pPr>
        <w:spacing w:before="0" w:after="0"/>
      </w:pPr>
      <w:r>
        <w:separator/>
      </w:r>
    </w:p>
  </w:endnote>
  <w:endnote w:type="continuationSeparator" w:id="0">
    <w:p w14:paraId="043D3991" w14:textId="77777777" w:rsidR="00024E2C" w:rsidRDefault="00024E2C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B6473" w14:textId="77777777" w:rsidR="00024E2C" w:rsidRDefault="00024E2C" w:rsidP="00A66B18">
      <w:pPr>
        <w:spacing w:before="0" w:after="0"/>
      </w:pPr>
      <w:r>
        <w:separator/>
      </w:r>
    </w:p>
  </w:footnote>
  <w:footnote w:type="continuationSeparator" w:id="0">
    <w:p w14:paraId="785E182B" w14:textId="77777777" w:rsidR="00024E2C" w:rsidRDefault="00024E2C" w:rsidP="00A66B1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3BF"/>
    <w:rsid w:val="00024E2C"/>
    <w:rsid w:val="0006109D"/>
    <w:rsid w:val="00083BAA"/>
    <w:rsid w:val="000C565D"/>
    <w:rsid w:val="0010680C"/>
    <w:rsid w:val="001766D6"/>
    <w:rsid w:val="001B7391"/>
    <w:rsid w:val="001E2320"/>
    <w:rsid w:val="002036B8"/>
    <w:rsid w:val="00214E28"/>
    <w:rsid w:val="0024456F"/>
    <w:rsid w:val="00256ECB"/>
    <w:rsid w:val="0034614F"/>
    <w:rsid w:val="00352B81"/>
    <w:rsid w:val="003A0150"/>
    <w:rsid w:val="003B19E3"/>
    <w:rsid w:val="003E24DF"/>
    <w:rsid w:val="003E772C"/>
    <w:rsid w:val="0041428F"/>
    <w:rsid w:val="004500F5"/>
    <w:rsid w:val="004A2B0D"/>
    <w:rsid w:val="005C2210"/>
    <w:rsid w:val="005D7940"/>
    <w:rsid w:val="006024B5"/>
    <w:rsid w:val="00615018"/>
    <w:rsid w:val="0062123A"/>
    <w:rsid w:val="00630C7F"/>
    <w:rsid w:val="00646E75"/>
    <w:rsid w:val="006D4ACD"/>
    <w:rsid w:val="006F6F10"/>
    <w:rsid w:val="00725A36"/>
    <w:rsid w:val="00783E79"/>
    <w:rsid w:val="007B5AE8"/>
    <w:rsid w:val="007C1387"/>
    <w:rsid w:val="007E7F36"/>
    <w:rsid w:val="007F5192"/>
    <w:rsid w:val="00856550"/>
    <w:rsid w:val="008B7F41"/>
    <w:rsid w:val="00910D6C"/>
    <w:rsid w:val="00913FE0"/>
    <w:rsid w:val="00941058"/>
    <w:rsid w:val="009853BF"/>
    <w:rsid w:val="009D6E13"/>
    <w:rsid w:val="009D7EC6"/>
    <w:rsid w:val="009E4AE1"/>
    <w:rsid w:val="00A05FC2"/>
    <w:rsid w:val="00A10DF5"/>
    <w:rsid w:val="00A30053"/>
    <w:rsid w:val="00A66B18"/>
    <w:rsid w:val="00A6783B"/>
    <w:rsid w:val="00A96CF8"/>
    <w:rsid w:val="00AE1388"/>
    <w:rsid w:val="00AF3982"/>
    <w:rsid w:val="00B46697"/>
    <w:rsid w:val="00B50294"/>
    <w:rsid w:val="00B57D6E"/>
    <w:rsid w:val="00BE05B1"/>
    <w:rsid w:val="00C05E0C"/>
    <w:rsid w:val="00C17D02"/>
    <w:rsid w:val="00C222E7"/>
    <w:rsid w:val="00C701F7"/>
    <w:rsid w:val="00C70786"/>
    <w:rsid w:val="00CC442F"/>
    <w:rsid w:val="00CD399F"/>
    <w:rsid w:val="00CF2DC2"/>
    <w:rsid w:val="00D41084"/>
    <w:rsid w:val="00D61E07"/>
    <w:rsid w:val="00D66593"/>
    <w:rsid w:val="00D81265"/>
    <w:rsid w:val="00D86E5F"/>
    <w:rsid w:val="00DC1E17"/>
    <w:rsid w:val="00DE6DA2"/>
    <w:rsid w:val="00DF2D30"/>
    <w:rsid w:val="00DF5815"/>
    <w:rsid w:val="00DF79D7"/>
    <w:rsid w:val="00E21240"/>
    <w:rsid w:val="00E30A9B"/>
    <w:rsid w:val="00E55D74"/>
    <w:rsid w:val="00E6540C"/>
    <w:rsid w:val="00E81E2A"/>
    <w:rsid w:val="00EB001C"/>
    <w:rsid w:val="00EE0952"/>
    <w:rsid w:val="00FC3A08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6F9EE"/>
  <w14:defaultImageDpi w14:val="32767"/>
  <w15:chartTrackingRefBased/>
  <w15:docId w15:val="{8D7C9781-61B9-41FD-AD1D-5A49A65E1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E21240"/>
    <w:pPr>
      <w:spacing w:before="40" w:after="360"/>
      <w:ind w:left="720" w:right="720"/>
    </w:pPr>
    <w:rPr>
      <w:rFonts w:eastAsiaTheme="minorHAnsi"/>
      <w:kern w:val="20"/>
      <w:szCs w:val="20"/>
    </w:rPr>
  </w:style>
  <w:style w:type="paragraph" w:styleId="Ttol1">
    <w:name w:val="heading 1"/>
    <w:basedOn w:val="Destinatario"/>
    <w:next w:val="Normal"/>
    <w:link w:val="Ttol1Car"/>
    <w:uiPriority w:val="8"/>
    <w:qFormat/>
    <w:rsid w:val="007E7F36"/>
    <w:pPr>
      <w:outlineLvl w:val="0"/>
    </w:pPr>
    <w:rPr>
      <w:rFonts w:asciiTheme="majorHAnsi" w:hAnsiTheme="majorHAnsi"/>
      <w:color w:val="17406D" w:themeColor="text2"/>
      <w:sz w:val="32"/>
    </w:rPr>
  </w:style>
  <w:style w:type="paragraph" w:styleId="Ttol2">
    <w:name w:val="heading 2"/>
    <w:basedOn w:val="Normal"/>
    <w:next w:val="Normal"/>
    <w:link w:val="Ttol2Car"/>
    <w:uiPriority w:val="9"/>
    <w:qFormat/>
    <w:rsid w:val="00E21240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paragraph" w:styleId="Ttol3">
    <w:name w:val="heading 3"/>
    <w:basedOn w:val="Normal"/>
    <w:link w:val="Ttol3Car"/>
    <w:uiPriority w:val="9"/>
    <w:semiHidden/>
    <w:unhideWhenUsed/>
    <w:qFormat/>
    <w:rsid w:val="009853BF"/>
    <w:pPr>
      <w:spacing w:before="100" w:beforeAutospacing="1" w:after="100" w:afterAutospacing="1"/>
      <w:ind w:left="0" w:right="0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x-none" w:eastAsia="x-none"/>
    </w:rPr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8"/>
    <w:rsid w:val="007E7F36"/>
    <w:rPr>
      <w:rFonts w:asciiTheme="majorHAnsi" w:eastAsiaTheme="minorHAnsi" w:hAnsiTheme="majorHAnsi"/>
      <w:b/>
      <w:bCs/>
      <w:color w:val="17406D" w:themeColor="text2"/>
      <w:kern w:val="20"/>
      <w:sz w:val="32"/>
      <w:szCs w:val="20"/>
    </w:rPr>
  </w:style>
  <w:style w:type="paragraph" w:customStyle="1" w:styleId="Destinatario">
    <w:name w:val="Destinatario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ci">
    <w:name w:val="Salutation"/>
    <w:basedOn w:val="Normal"/>
    <w:link w:val="SalutaciCar"/>
    <w:uiPriority w:val="4"/>
    <w:semiHidden/>
    <w:qFormat/>
    <w:rsid w:val="00A66B18"/>
    <w:pPr>
      <w:spacing w:before="720"/>
    </w:pPr>
  </w:style>
  <w:style w:type="character" w:customStyle="1" w:styleId="SalutaciCar">
    <w:name w:val="Salutació Car"/>
    <w:basedOn w:val="Lletraperdefectedelpargraf"/>
    <w:link w:val="Salutaci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Comiat">
    <w:name w:val="Closing"/>
    <w:basedOn w:val="Normal"/>
    <w:next w:val="Signatura"/>
    <w:link w:val="ComiatCar"/>
    <w:uiPriority w:val="6"/>
    <w:semiHidden/>
    <w:qFormat/>
    <w:rsid w:val="00A6783B"/>
    <w:pPr>
      <w:spacing w:before="480" w:after="960"/>
    </w:pPr>
  </w:style>
  <w:style w:type="character" w:customStyle="1" w:styleId="ComiatCar">
    <w:name w:val="Comiat Car"/>
    <w:basedOn w:val="Lletraperdefectedelpargraf"/>
    <w:link w:val="Comiat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a">
    <w:name w:val="Signature"/>
    <w:basedOn w:val="Normal"/>
    <w:link w:val="SignaturaC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aCar">
    <w:name w:val="Signatura Car"/>
    <w:basedOn w:val="Lletraperdefectedelpargraf"/>
    <w:link w:val="Signatura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Capalera">
    <w:name w:val="header"/>
    <w:basedOn w:val="Normal"/>
    <w:link w:val="CapaleraCar"/>
    <w:uiPriority w:val="99"/>
    <w:semiHidden/>
    <w:rsid w:val="003E24DF"/>
    <w:pPr>
      <w:spacing w:after="0"/>
      <w:jc w:val="right"/>
    </w:pPr>
  </w:style>
  <w:style w:type="character" w:customStyle="1" w:styleId="CapaleraCar">
    <w:name w:val="Capçalera Car"/>
    <w:basedOn w:val="Lletraperdefectedelpargraf"/>
    <w:link w:val="Capalera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Textennegreta">
    <w:name w:val="Strong"/>
    <w:basedOn w:val="Lletraperdefectedelpargraf"/>
    <w:uiPriority w:val="22"/>
    <w:qFormat/>
    <w:rsid w:val="003E24DF"/>
    <w:rPr>
      <w:b/>
      <w:bCs/>
    </w:rPr>
  </w:style>
  <w:style w:type="paragraph" w:customStyle="1" w:styleId="Informacindecontacto">
    <w:name w:val="Información de contacto"/>
    <w:basedOn w:val="Normal"/>
    <w:uiPriority w:val="1"/>
    <w:qFormat/>
    <w:rsid w:val="007E7F36"/>
    <w:pPr>
      <w:spacing w:before="0" w:after="0"/>
      <w:ind w:left="0" w:right="0"/>
    </w:pPr>
    <w:rPr>
      <w:color w:val="FFFFFF" w:themeColor="background1"/>
    </w:rPr>
  </w:style>
  <w:style w:type="character" w:customStyle="1" w:styleId="Ttol2Car">
    <w:name w:val="Títol 2 Car"/>
    <w:basedOn w:val="Lletraperdefectedelpargraf"/>
    <w:link w:val="Ttol2"/>
    <w:uiPriority w:val="9"/>
    <w:rsid w:val="00E21240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Textdelcontenidor">
    <w:name w:val="Placeholder Text"/>
    <w:basedOn w:val="Lletraperdefectedelpargraf"/>
    <w:uiPriority w:val="99"/>
    <w:semiHidden/>
    <w:rsid w:val="001766D6"/>
    <w:rPr>
      <w:color w:val="808080"/>
    </w:rPr>
  </w:style>
  <w:style w:type="paragraph" w:styleId="Peu">
    <w:name w:val="footer"/>
    <w:basedOn w:val="Normal"/>
    <w:link w:val="PeuC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PeuCar">
    <w:name w:val="Peu Car"/>
    <w:basedOn w:val="Lletraperdefectedelpargraf"/>
    <w:link w:val="Peu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Ttol">
    <w:name w:val="Title"/>
    <w:basedOn w:val="Normal"/>
    <w:next w:val="Normal"/>
    <w:link w:val="TtolCar"/>
    <w:uiPriority w:val="10"/>
    <w:qFormat/>
    <w:rsid w:val="007E7F36"/>
    <w:pPr>
      <w:spacing w:before="0" w:after="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7E7F36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Informacindelareunin">
    <w:name w:val="Información de la reunión"/>
    <w:basedOn w:val="Normal"/>
    <w:qFormat/>
    <w:rsid w:val="007E7F36"/>
    <w:pPr>
      <w:spacing w:after="0"/>
      <w:ind w:right="0"/>
    </w:pPr>
    <w:rPr>
      <w:color w:val="FFFFFF" w:themeColor="background1"/>
    </w:rPr>
  </w:style>
  <w:style w:type="table" w:styleId="Taulaambquadrcula">
    <w:name w:val="Table Grid"/>
    <w:basedOn w:val="Taula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orasdereunin">
    <w:name w:val="Horas de reunión"/>
    <w:basedOn w:val="Normal"/>
    <w:qFormat/>
    <w:rsid w:val="007E7F36"/>
    <w:pPr>
      <w:spacing w:before="120" w:after="0"/>
      <w:ind w:left="0" w:right="0"/>
    </w:pPr>
    <w:rPr>
      <w:b/>
    </w:rPr>
  </w:style>
  <w:style w:type="paragraph" w:customStyle="1" w:styleId="Descripcindelpunto">
    <w:name w:val="Descripción del punto"/>
    <w:basedOn w:val="Normal"/>
    <w:qFormat/>
    <w:rsid w:val="00E21240"/>
    <w:pPr>
      <w:spacing w:after="120"/>
      <w:ind w:left="0" w:right="360"/>
    </w:pPr>
  </w:style>
  <w:style w:type="paragraph" w:customStyle="1" w:styleId="Ubicacin">
    <w:name w:val="Ubicación"/>
    <w:basedOn w:val="Normal"/>
    <w:qFormat/>
    <w:rsid w:val="00E21240"/>
    <w:pPr>
      <w:spacing w:after="120"/>
      <w:ind w:left="0" w:right="0"/>
    </w:pPr>
  </w:style>
  <w:style w:type="character" w:customStyle="1" w:styleId="Ttol3Car">
    <w:name w:val="Títol 3 Car"/>
    <w:basedOn w:val="Lletraperdefectedelpargraf"/>
    <w:link w:val="Ttol3"/>
    <w:uiPriority w:val="9"/>
    <w:semiHidden/>
    <w:rsid w:val="009853BF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character" w:styleId="Enlla">
    <w:name w:val="Hyperlink"/>
    <w:uiPriority w:val="99"/>
    <w:unhideWhenUsed/>
    <w:rsid w:val="009853BF"/>
    <w:rPr>
      <w:color w:val="0000FF"/>
      <w:u w:val="single"/>
    </w:rPr>
  </w:style>
  <w:style w:type="character" w:styleId="mfasi">
    <w:name w:val="Emphasis"/>
    <w:basedOn w:val="Lletraperdefectedelpargraf"/>
    <w:uiPriority w:val="20"/>
    <w:qFormat/>
    <w:rsid w:val="009853BF"/>
    <w:rPr>
      <w:i/>
      <w:iCs/>
    </w:rPr>
  </w:style>
  <w:style w:type="character" w:styleId="Mencisenseresoldre">
    <w:name w:val="Unresolved Mention"/>
    <w:basedOn w:val="Lletraperdefectedelpargraf"/>
    <w:uiPriority w:val="99"/>
    <w:semiHidden/>
    <w:rsid w:val="003B19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5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\AppData\Local\Microsoft\Office\16.0\DTS\ca-ES%7bCD09C350-8F51-423F-968B-48608E90D43D%7d\%7bDD8A873C-CC9A-4FE3-AB8B-478456C68E06%7dtf55871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17f9ca5-4f7e-4a5e-aec7-bde2b578ec1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1A7EC1FF7C00A41B5D413498E57857B" ma:contentTypeVersion="14" ma:contentTypeDescription="Crear nuevo documento." ma:contentTypeScope="" ma:versionID="7fa3484e0f0a1a516e57d357f83be703">
  <xsd:schema xmlns:xsd="http://www.w3.org/2001/XMLSchema" xmlns:xs="http://www.w3.org/2001/XMLSchema" xmlns:p="http://schemas.microsoft.com/office/2006/metadata/properties" xmlns:ns3="117f9ca5-4f7e-4a5e-aec7-bde2b578ec1e" xmlns:ns4="c1e66171-880a-4f49-bbb2-f748ea3b01ca" targetNamespace="http://schemas.microsoft.com/office/2006/metadata/properties" ma:root="true" ma:fieldsID="4b1927d31134ff4f63238fba0a1b07cd" ns3:_="" ns4:_="">
    <xsd:import namespace="117f9ca5-4f7e-4a5e-aec7-bde2b578ec1e"/>
    <xsd:import namespace="c1e66171-880a-4f49-bbb2-f748ea3b01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f9ca5-4f7e-4a5e-aec7-bde2b578ec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66171-880a-4f49-bbb2-f748ea3b01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16221F-4E30-43DF-A3F1-757BC7DC27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93D2EA-46D7-41FA-B589-986E1F86EC79}">
  <ds:schemaRefs>
    <ds:schemaRef ds:uri="http://schemas.microsoft.com/office/2006/metadata/properties"/>
    <ds:schemaRef ds:uri="http://schemas.microsoft.com/office/infopath/2007/PartnerControls"/>
    <ds:schemaRef ds:uri="117f9ca5-4f7e-4a5e-aec7-bde2b578ec1e"/>
  </ds:schemaRefs>
</ds:datastoreItem>
</file>

<file path=customXml/itemProps3.xml><?xml version="1.0" encoding="utf-8"?>
<ds:datastoreItem xmlns:ds="http://schemas.openxmlformats.org/officeDocument/2006/customXml" ds:itemID="{F0257665-FF69-400B-B2F5-7180E81698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7f9ca5-4f7e-4a5e-aec7-bde2b578ec1e"/>
    <ds:schemaRef ds:uri="c1e66171-880a-4f49-bbb2-f748ea3b0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{DD8A873C-CC9A-4FE3-AB8B-478456C68E06}tf55871247_win32</Template>
  <TotalTime>38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</dc:creator>
  <cp:keywords/>
  <dc:description/>
  <cp:lastModifiedBy>Marcel Raga</cp:lastModifiedBy>
  <cp:revision>6</cp:revision>
  <cp:lastPrinted>2026-03-16T18:33:00Z</cp:lastPrinted>
  <dcterms:created xsi:type="dcterms:W3CDTF">2024-01-12T06:10:00Z</dcterms:created>
  <dcterms:modified xsi:type="dcterms:W3CDTF">2026-04-19T08:54:00Z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0x01010001A7EC1FF7C00A41B5D413498E57857B</vt:lpwstr>
  </property>
</Properties>
</file>